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D2" w:rsidRDefault="009E6E1F">
      <w:pPr>
        <w:spacing w:before="70"/>
        <w:ind w:left="7088"/>
        <w:rPr>
          <w:sz w:val="24"/>
        </w:rPr>
      </w:pPr>
      <w:r>
        <w:rPr>
          <w:spacing w:val="-2"/>
          <w:sz w:val="24"/>
        </w:rPr>
        <w:t>ЗАТВЕРДЖЕНО</w:t>
      </w:r>
    </w:p>
    <w:p w:rsidR="00A27ED2" w:rsidRDefault="009E6E1F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A27ED2" w:rsidRDefault="009E6E1F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A27ED2" w:rsidRDefault="00A27ED2">
      <w:pPr>
        <w:rPr>
          <w:sz w:val="24"/>
        </w:rPr>
      </w:pPr>
    </w:p>
    <w:p w:rsidR="00A27ED2" w:rsidRDefault="00A27ED2">
      <w:pPr>
        <w:rPr>
          <w:sz w:val="24"/>
        </w:rPr>
      </w:pPr>
    </w:p>
    <w:p w:rsidR="00A27ED2" w:rsidRDefault="009E6E1F">
      <w:pPr>
        <w:pStyle w:val="a3"/>
        <w:ind w:left="1162" w:right="311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A27ED2" w:rsidRDefault="009E6E1F">
      <w:pPr>
        <w:pStyle w:val="a3"/>
        <w:ind w:left="1162" w:right="308"/>
        <w:jc w:val="center"/>
      </w:pPr>
      <w:r>
        <w:t>адміністративної</w:t>
      </w:r>
      <w:r>
        <w:rPr>
          <w:spacing w:val="-5"/>
        </w:rPr>
        <w:t xml:space="preserve"> </w:t>
      </w:r>
      <w:r>
        <w:t>послуги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реєстрації</w:t>
      </w:r>
      <w:r>
        <w:rPr>
          <w:spacing w:val="-4"/>
        </w:rPr>
        <w:t xml:space="preserve"> </w:t>
      </w:r>
      <w:r>
        <w:t>припинення</w:t>
      </w:r>
      <w:r>
        <w:rPr>
          <w:spacing w:val="-4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результаті її ліквідації (крім громадського формування та релігійної організації)</w:t>
      </w:r>
    </w:p>
    <w:p w:rsidR="00A90949" w:rsidRDefault="00A90949" w:rsidP="00A90949">
      <w:pPr>
        <w:pStyle w:val="a3"/>
        <w:ind w:left="1162" w:right="308"/>
        <w:jc w:val="center"/>
      </w:pPr>
    </w:p>
    <w:p w:rsidR="00A90949" w:rsidRPr="00A90949" w:rsidRDefault="00A90949" w:rsidP="00A90949">
      <w:pPr>
        <w:pStyle w:val="a3"/>
        <w:ind w:left="1162" w:right="308"/>
        <w:jc w:val="center"/>
        <w:rPr>
          <w:u w:val="single"/>
        </w:rPr>
      </w:pPr>
      <w:r w:rsidRPr="00A90949">
        <w:rPr>
          <w:u w:val="single"/>
        </w:rPr>
        <w:t>Управління адміністративних послуг</w:t>
      </w:r>
    </w:p>
    <w:p w:rsidR="00A27ED2" w:rsidRPr="00A90949" w:rsidRDefault="00A90949" w:rsidP="00A90949">
      <w:pPr>
        <w:pStyle w:val="a3"/>
        <w:ind w:left="1162" w:right="308"/>
        <w:jc w:val="center"/>
        <w:rPr>
          <w:u w:val="single"/>
        </w:rPr>
      </w:pPr>
      <w:r w:rsidRPr="00A90949">
        <w:rPr>
          <w:u w:val="single"/>
        </w:rPr>
        <w:t>(Центр надання адміністративних послуг м. Прилуки) Прилуцької міської ради</w:t>
      </w:r>
    </w:p>
    <w:p w:rsidR="00A27ED2" w:rsidRDefault="009E6E1F">
      <w:pPr>
        <w:ind w:left="1552"/>
        <w:rPr>
          <w:sz w:val="20"/>
        </w:rPr>
      </w:pPr>
      <w:r>
        <w:rPr>
          <w:sz w:val="20"/>
        </w:rPr>
        <w:t>(</w:t>
      </w:r>
      <w:r>
        <w:rPr>
          <w:sz w:val="20"/>
        </w:rPr>
        <w:t>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A27ED2" w:rsidRDefault="00A27ED2">
      <w:pPr>
        <w:spacing w:before="5" w:after="1"/>
        <w:rPr>
          <w:sz w:val="19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990"/>
        <w:gridCol w:w="7005"/>
      </w:tblGrid>
      <w:tr w:rsidR="00A27ED2">
        <w:trPr>
          <w:trHeight w:val="661"/>
        </w:trPr>
        <w:tc>
          <w:tcPr>
            <w:tcW w:w="10487" w:type="dxa"/>
            <w:gridSpan w:val="3"/>
          </w:tcPr>
          <w:p w:rsidR="00A27ED2" w:rsidRDefault="009E6E1F">
            <w:pPr>
              <w:pStyle w:val="TableParagraph"/>
              <w:spacing w:before="61"/>
              <w:ind w:left="2627" w:right="1367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A90949" w:rsidTr="006A314C">
        <w:trPr>
          <w:trHeight w:val="942"/>
        </w:trPr>
        <w:tc>
          <w:tcPr>
            <w:tcW w:w="492" w:type="dxa"/>
          </w:tcPr>
          <w:p w:rsidR="00A90949" w:rsidRDefault="00A90949">
            <w:pPr>
              <w:pStyle w:val="TableParagraph"/>
              <w:spacing w:before="6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90" w:type="dxa"/>
          </w:tcPr>
          <w:p w:rsidR="00A90949" w:rsidRDefault="00A90949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7005" w:type="dxa"/>
          </w:tcPr>
          <w:p w:rsidR="00A90949" w:rsidRPr="008355B7" w:rsidRDefault="00A90949" w:rsidP="00A90949">
            <w:pPr>
              <w:spacing w:before="240"/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17500, м. Прилуки, вул. Івана Скоропадського, 102 А</w:t>
            </w:r>
          </w:p>
          <w:p w:rsidR="00A90949" w:rsidRDefault="00A90949">
            <w:pPr>
              <w:pStyle w:val="TableParagraph"/>
              <w:spacing w:before="66"/>
              <w:ind w:left="253" w:right="31" w:hanging="1"/>
              <w:jc w:val="left"/>
              <w:rPr>
                <w:i/>
                <w:sz w:val="24"/>
              </w:rPr>
            </w:pPr>
          </w:p>
        </w:tc>
      </w:tr>
      <w:tr w:rsidR="00A90949" w:rsidTr="003E67A1">
        <w:trPr>
          <w:trHeight w:val="942"/>
        </w:trPr>
        <w:tc>
          <w:tcPr>
            <w:tcW w:w="492" w:type="dxa"/>
          </w:tcPr>
          <w:p w:rsidR="00A90949" w:rsidRDefault="00A90949">
            <w:pPr>
              <w:pStyle w:val="TableParagraph"/>
              <w:spacing w:before="6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90" w:type="dxa"/>
          </w:tcPr>
          <w:p w:rsidR="00A90949" w:rsidRDefault="00A90949" w:rsidP="00A90949">
            <w:pPr>
              <w:pStyle w:val="TableParagraph"/>
              <w:spacing w:before="66"/>
              <w:ind w:right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роботи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7005" w:type="dxa"/>
          </w:tcPr>
          <w:p w:rsidR="00A90949" w:rsidRPr="00E40C04" w:rsidRDefault="00A90949" w:rsidP="00A90949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90949" w:rsidRPr="00E40C04" w:rsidRDefault="00A90949" w:rsidP="00A90949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90949" w:rsidRPr="00E40C04" w:rsidRDefault="00A90949" w:rsidP="00A90949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90949" w:rsidRPr="00A90949" w:rsidRDefault="00A90949" w:rsidP="00A90949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A27ED2">
        <w:trPr>
          <w:trHeight w:val="942"/>
        </w:trPr>
        <w:tc>
          <w:tcPr>
            <w:tcW w:w="492" w:type="dxa"/>
          </w:tcPr>
          <w:p w:rsidR="00A27ED2" w:rsidRDefault="009E6E1F">
            <w:pPr>
              <w:pStyle w:val="TableParagraph"/>
              <w:spacing w:before="6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66"/>
              <w:ind w:right="35"/>
              <w:rPr>
                <w:sz w:val="24"/>
              </w:rPr>
            </w:pPr>
            <w:r>
              <w:rPr>
                <w:sz w:val="24"/>
              </w:rPr>
              <w:t>Телефон/факс (довідки), адреса електронної пошти та вебсайт</w:t>
            </w:r>
          </w:p>
        </w:tc>
        <w:tc>
          <w:tcPr>
            <w:tcW w:w="7005" w:type="dxa"/>
          </w:tcPr>
          <w:p w:rsidR="00A90949" w:rsidRPr="008355B7" w:rsidRDefault="00A90949" w:rsidP="00A90949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A90949" w:rsidRPr="008355B7" w:rsidRDefault="00A90949" w:rsidP="00A90949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5"/>
                  <w:sz w:val="24"/>
                  <w:szCs w:val="24"/>
                </w:rPr>
                <w:t>cnapprilyki@gmail.com</w:t>
              </w:r>
            </w:hyperlink>
          </w:p>
          <w:p w:rsidR="00A27ED2" w:rsidRPr="00A90949" w:rsidRDefault="00A90949" w:rsidP="00A90949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8355B7">
                <w:rPr>
                  <w:rStyle w:val="a5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A27ED2">
        <w:trPr>
          <w:trHeight w:val="390"/>
        </w:trPr>
        <w:tc>
          <w:tcPr>
            <w:tcW w:w="10487" w:type="dxa"/>
            <w:gridSpan w:val="3"/>
          </w:tcPr>
          <w:p w:rsidR="00A27ED2" w:rsidRDefault="009E6E1F">
            <w:pPr>
              <w:pStyle w:val="TableParagraph"/>
              <w:spacing w:before="66"/>
              <w:ind w:left="10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A27ED2">
        <w:trPr>
          <w:trHeight w:val="666"/>
        </w:trPr>
        <w:tc>
          <w:tcPr>
            <w:tcW w:w="492" w:type="dxa"/>
          </w:tcPr>
          <w:p w:rsidR="00A27ED2" w:rsidRDefault="009E6E1F">
            <w:pPr>
              <w:pStyle w:val="TableParagraph"/>
              <w:spacing w:before="6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05" w:type="dxa"/>
          </w:tcPr>
          <w:p w:rsidR="00A27ED2" w:rsidRDefault="009E6E1F">
            <w:pPr>
              <w:pStyle w:val="TableParagraph"/>
              <w:spacing w:before="66"/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формувань»</w:t>
            </w:r>
          </w:p>
        </w:tc>
      </w:tr>
      <w:tr w:rsidR="00A27ED2">
        <w:trPr>
          <w:trHeight w:val="942"/>
        </w:trPr>
        <w:tc>
          <w:tcPr>
            <w:tcW w:w="492" w:type="dxa"/>
          </w:tcPr>
          <w:p w:rsidR="00A27ED2" w:rsidRDefault="009E6E1F">
            <w:pPr>
              <w:pStyle w:val="TableParagraph"/>
              <w:spacing w:before="6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05" w:type="dxa"/>
          </w:tcPr>
          <w:p w:rsidR="00A27ED2" w:rsidRDefault="009E6E1F">
            <w:pPr>
              <w:pStyle w:val="TableParagraph"/>
              <w:spacing w:before="66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1137</w:t>
            </w:r>
          </w:p>
          <w:p w:rsidR="00A27ED2" w:rsidRDefault="009E6E1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«Питання Єдиного державного вебпорталу електронних послуг та Реєстру адміністративних послуг»</w:t>
            </w:r>
          </w:p>
        </w:tc>
      </w:tr>
      <w:tr w:rsidR="00A27ED2">
        <w:trPr>
          <w:trHeight w:val="4530"/>
        </w:trPr>
        <w:tc>
          <w:tcPr>
            <w:tcW w:w="492" w:type="dxa"/>
          </w:tcPr>
          <w:p w:rsidR="00A27ED2" w:rsidRDefault="009E6E1F">
            <w:pPr>
              <w:pStyle w:val="TableParagraph"/>
              <w:spacing w:before="6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7005" w:type="dxa"/>
          </w:tcPr>
          <w:p w:rsidR="00A27ED2" w:rsidRDefault="009E6E1F">
            <w:pPr>
              <w:pStyle w:val="TableParagraph"/>
              <w:spacing w:before="66"/>
              <w:ind w:left="286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3268/5</w:t>
            </w:r>
          </w:p>
          <w:p w:rsidR="00A27ED2" w:rsidRDefault="009E6E1F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A27ED2" w:rsidRDefault="009E6E1F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</w:t>
            </w:r>
            <w:r>
              <w:rPr>
                <w:spacing w:val="-2"/>
                <w:sz w:val="24"/>
              </w:rPr>
              <w:t>9/5</w:t>
            </w:r>
          </w:p>
          <w:p w:rsidR="00A27ED2" w:rsidRDefault="009E6E1F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A27ED2" w:rsidRDefault="009E6E1F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юстиц</w:t>
            </w:r>
            <w:r>
              <w:rPr>
                <w:sz w:val="24"/>
              </w:rPr>
              <w:t>ії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784/5</w:t>
            </w:r>
          </w:p>
          <w:p w:rsidR="00A27ED2" w:rsidRDefault="009E6E1F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«Про затвердження Порядку функціонування порталу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 юридичних осіб, фізичних осіб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формувань, що не мають статусу юридичної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</w:t>
            </w:r>
            <w:r>
              <w:rPr>
                <w:sz w:val="24"/>
              </w:rPr>
              <w:t>и 23.03.2016 за № 427/28557</w:t>
            </w:r>
          </w:p>
        </w:tc>
      </w:tr>
      <w:tr w:rsidR="00A27ED2">
        <w:trPr>
          <w:trHeight w:val="390"/>
        </w:trPr>
        <w:tc>
          <w:tcPr>
            <w:tcW w:w="10487" w:type="dxa"/>
            <w:gridSpan w:val="3"/>
          </w:tcPr>
          <w:p w:rsidR="00A27ED2" w:rsidRDefault="009E6E1F">
            <w:pPr>
              <w:pStyle w:val="TableParagraph"/>
              <w:spacing w:before="6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A27ED2">
        <w:trPr>
          <w:trHeight w:val="666"/>
        </w:trPr>
        <w:tc>
          <w:tcPr>
            <w:tcW w:w="492" w:type="dxa"/>
          </w:tcPr>
          <w:p w:rsidR="00A27ED2" w:rsidRDefault="009E6E1F">
            <w:pPr>
              <w:pStyle w:val="TableParagraph"/>
              <w:spacing w:before="6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66"/>
              <w:ind w:right="279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5" w:type="dxa"/>
          </w:tcPr>
          <w:p w:rsidR="00A27ED2" w:rsidRDefault="009E6E1F">
            <w:pPr>
              <w:pStyle w:val="TableParagraph"/>
              <w:tabs>
                <w:tab w:val="left" w:pos="1566"/>
              </w:tabs>
              <w:spacing w:before="66"/>
              <w:ind w:right="36" w:firstLine="2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Звернення</w:t>
            </w:r>
            <w:r>
              <w:rPr>
                <w:sz w:val="24"/>
              </w:rPr>
              <w:tab/>
              <w:t>голови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припинення,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ліквідатора,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або уповноваженої особи (далі – заявник)</w:t>
            </w:r>
          </w:p>
        </w:tc>
      </w:tr>
      <w:tr w:rsidR="00A27ED2">
        <w:trPr>
          <w:trHeight w:val="666"/>
        </w:trPr>
        <w:tc>
          <w:tcPr>
            <w:tcW w:w="492" w:type="dxa"/>
          </w:tcPr>
          <w:p w:rsidR="00A27ED2" w:rsidRDefault="009E6E1F">
            <w:pPr>
              <w:pStyle w:val="TableParagraph"/>
              <w:spacing w:before="6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 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7005" w:type="dxa"/>
          </w:tcPr>
          <w:p w:rsidR="00A27ED2" w:rsidRDefault="009E6E1F">
            <w:pPr>
              <w:pStyle w:val="TableParagraph"/>
              <w:spacing w:before="66"/>
              <w:ind w:firstLine="223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ліквідації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місцевої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комітету</w:t>
            </w:r>
          </w:p>
        </w:tc>
      </w:tr>
    </w:tbl>
    <w:p w:rsidR="00A27ED2" w:rsidRDefault="00A27ED2">
      <w:pPr>
        <w:spacing w:line="179" w:lineRule="exact"/>
        <w:rPr>
          <w:sz w:val="18"/>
        </w:rPr>
        <w:sectPr w:rsidR="00A27ED2">
          <w:type w:val="continuous"/>
          <w:pgSz w:w="11910" w:h="16840"/>
          <w:pgMar w:top="480" w:right="425" w:bottom="0" w:left="0" w:header="708" w:footer="708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990"/>
        <w:gridCol w:w="7004"/>
      </w:tblGrid>
      <w:tr w:rsidR="00A27ED2">
        <w:trPr>
          <w:trHeight w:val="7561"/>
        </w:trPr>
        <w:tc>
          <w:tcPr>
            <w:tcW w:w="492" w:type="dxa"/>
          </w:tcPr>
          <w:p w:rsidR="00A27ED2" w:rsidRDefault="00A27ED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55"/>
              <w:ind w:right="2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отримання </w:t>
            </w:r>
            <w:r>
              <w:rPr>
                <w:sz w:val="24"/>
              </w:rPr>
              <w:t>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4" w:type="dxa"/>
          </w:tcPr>
          <w:p w:rsidR="00A27ED2" w:rsidRDefault="009E6E1F">
            <w:pPr>
              <w:pStyle w:val="TableParagraph"/>
              <w:spacing w:before="55"/>
              <w:ind w:left="279" w:right="34" w:hanging="217"/>
              <w:rPr>
                <w:sz w:val="24"/>
              </w:rPr>
            </w:pPr>
            <w:r>
              <w:rPr>
                <w:sz w:val="24"/>
              </w:rPr>
              <w:t>місцевої ради, виконавчого органу місцевої ради) подаються: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27ED2" w:rsidRDefault="009E6E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її </w:t>
            </w:r>
            <w:r>
              <w:rPr>
                <w:spacing w:val="-2"/>
                <w:sz w:val="24"/>
              </w:rPr>
              <w:t>ліквідації;</w:t>
            </w:r>
          </w:p>
          <w:p w:rsidR="00A27ED2" w:rsidRDefault="009E6E1F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 w:rsidR="00A27ED2" w:rsidRDefault="009E6E1F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</w:tabs>
              <w:ind w:right="34" w:firstLine="22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особи – місцевої ради, виконавчого коміт</w:t>
            </w:r>
            <w:r>
              <w:rPr>
                <w:sz w:val="24"/>
              </w:rPr>
              <w:t>ету місцевої ради, виконавчого органу місцевої ради подається заява про державну реєстрацію припинення юридичної особи в результаті її ліквідації.</w:t>
            </w:r>
          </w:p>
          <w:p w:rsidR="00A27ED2" w:rsidRDefault="009E6E1F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right="34" w:firstLine="223"/>
              <w:rPr>
                <w:sz w:val="24"/>
              </w:rPr>
            </w:pPr>
            <w:r>
              <w:rPr>
                <w:sz w:val="24"/>
              </w:rPr>
              <w:t xml:space="preserve">Для державної реєстрації припинення банку у зв’язку </w:t>
            </w:r>
            <w:r>
              <w:rPr>
                <w:sz w:val="24"/>
              </w:rPr>
              <w:t xml:space="preserve">з прийняттям рішення про відкликання банківської ліцензії та ліквідацію банку подається рішення Фонду гарантування вкладів фізичних осіб про затвердження звіту про завершення ліквідації </w:t>
            </w:r>
            <w:r>
              <w:rPr>
                <w:spacing w:val="-2"/>
                <w:sz w:val="24"/>
              </w:rPr>
              <w:t>банку.</w:t>
            </w:r>
          </w:p>
          <w:p w:rsidR="00A27ED2" w:rsidRDefault="009E6E1F"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 документ,</w:t>
            </w:r>
            <w:r>
              <w:rPr>
                <w:sz w:val="24"/>
              </w:rPr>
              <w:t xml:space="preserve"> що відповідно до закону посвідчує особу.</w:t>
            </w:r>
          </w:p>
          <w:p w:rsidR="00A27ED2" w:rsidRDefault="009E6E1F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 підтверджує його повноваження (крім випадку, коли відомості про повноваження цього предст</w:t>
            </w:r>
            <w:r>
              <w:rPr>
                <w:sz w:val="24"/>
              </w:rPr>
              <w:t>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A27ED2" w:rsidRDefault="009E6E1F"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A27ED2" w:rsidRDefault="009E6E1F">
            <w:pPr>
              <w:pStyle w:val="TableParagraph"/>
              <w:numPr>
                <w:ilvl w:val="1"/>
                <w:numId w:val="2"/>
              </w:numPr>
              <w:tabs>
                <w:tab w:val="left" w:pos="538"/>
              </w:tabs>
              <w:ind w:left="538" w:hanging="259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посвідчена </w:t>
            </w:r>
            <w:r>
              <w:rPr>
                <w:spacing w:val="-2"/>
                <w:sz w:val="24"/>
              </w:rPr>
              <w:t>довіреність;</w:t>
            </w:r>
          </w:p>
          <w:p w:rsidR="00A27ED2" w:rsidRDefault="009E6E1F">
            <w:pPr>
              <w:pStyle w:val="TableParagraph"/>
              <w:numPr>
                <w:ilvl w:val="1"/>
                <w:numId w:val="2"/>
              </w:numPr>
              <w:tabs>
                <w:tab w:val="left" w:pos="603"/>
              </w:tabs>
              <w:ind w:left="62" w:right="34" w:firstLine="217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овіреність, видана відповідно до законодавства іноземної </w:t>
            </w:r>
            <w:r>
              <w:rPr>
                <w:spacing w:val="-2"/>
                <w:sz w:val="24"/>
              </w:rPr>
              <w:t>держави</w:t>
            </w:r>
          </w:p>
        </w:tc>
      </w:tr>
      <w:tr w:rsidR="00A27ED2">
        <w:trPr>
          <w:trHeight w:val="1770"/>
        </w:trPr>
        <w:tc>
          <w:tcPr>
            <w:tcW w:w="492" w:type="dxa"/>
          </w:tcPr>
          <w:p w:rsidR="00A27ED2" w:rsidRDefault="009E6E1F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60"/>
              <w:ind w:right="69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отримання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адміністративної послуги</w:t>
            </w:r>
          </w:p>
        </w:tc>
        <w:tc>
          <w:tcPr>
            <w:tcW w:w="7004" w:type="dxa"/>
          </w:tcPr>
          <w:p w:rsidR="00A27ED2" w:rsidRDefault="009E6E1F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6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A27ED2" w:rsidRDefault="009E6E1F">
            <w:pPr>
              <w:pStyle w:val="TableParagraph"/>
              <w:numPr>
                <w:ilvl w:val="0"/>
                <w:numId w:val="1"/>
              </w:numPr>
              <w:tabs>
                <w:tab w:val="left" w:pos="547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сервісів*</w:t>
            </w:r>
          </w:p>
        </w:tc>
      </w:tr>
      <w:tr w:rsidR="00A27ED2">
        <w:trPr>
          <w:trHeight w:val="942"/>
        </w:trPr>
        <w:tc>
          <w:tcPr>
            <w:tcW w:w="492" w:type="dxa"/>
          </w:tcPr>
          <w:p w:rsidR="00A27ED2" w:rsidRDefault="009E6E1F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60"/>
              <w:ind w:right="245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004" w:type="dxa"/>
          </w:tcPr>
          <w:p w:rsidR="00A27ED2" w:rsidRDefault="009E6E1F">
            <w:pPr>
              <w:pStyle w:val="TableParagraph"/>
              <w:spacing w:before="60"/>
              <w:ind w:left="2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A27ED2">
        <w:trPr>
          <w:trHeight w:val="942"/>
        </w:trPr>
        <w:tc>
          <w:tcPr>
            <w:tcW w:w="492" w:type="dxa"/>
          </w:tcPr>
          <w:p w:rsidR="00A27ED2" w:rsidRDefault="009E6E1F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60"/>
              <w:ind w:right="279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4" w:type="dxa"/>
          </w:tcPr>
          <w:p w:rsidR="00A27ED2" w:rsidRDefault="009E6E1F">
            <w:pPr>
              <w:pStyle w:val="TableParagraph"/>
              <w:spacing w:before="60"/>
              <w:ind w:right="34" w:firstLine="217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A27ED2">
        <w:trPr>
          <w:trHeight w:val="3426"/>
        </w:trPr>
        <w:tc>
          <w:tcPr>
            <w:tcW w:w="492" w:type="dxa"/>
          </w:tcPr>
          <w:p w:rsidR="00A27ED2" w:rsidRDefault="009E6E1F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60"/>
              <w:ind w:right="279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державній </w:t>
            </w:r>
            <w:r>
              <w:rPr>
                <w:spacing w:val="-2"/>
                <w:sz w:val="24"/>
              </w:rPr>
              <w:t>реєстрації</w:t>
            </w:r>
          </w:p>
        </w:tc>
        <w:tc>
          <w:tcPr>
            <w:tcW w:w="7004" w:type="dxa"/>
          </w:tcPr>
          <w:p w:rsidR="00A27ED2" w:rsidRDefault="009E6E1F">
            <w:pPr>
              <w:pStyle w:val="TableParagraph"/>
              <w:spacing w:before="60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повноважень;</w:t>
            </w:r>
          </w:p>
          <w:p w:rsidR="00A27ED2" w:rsidRDefault="009E6E1F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 містяться відомості про судове рішення щодо заборони</w:t>
            </w:r>
            <w:r>
              <w:rPr>
                <w:sz w:val="24"/>
              </w:rPr>
              <w:t xml:space="preserve"> проведення реєстраційної дії;</w:t>
            </w:r>
          </w:p>
          <w:p w:rsidR="00A27ED2" w:rsidRDefault="009E6E1F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реєстрації;</w:t>
            </w:r>
          </w:p>
          <w:p w:rsidR="00A27ED2" w:rsidRDefault="009E6E1F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подання документів або відомостей, передбачених Законом України «Про державну реєстрацію юридичних осіб, фізичних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осіб – підприємців та громадських формувань» не </w:t>
            </w:r>
            <w:r>
              <w:rPr>
                <w:sz w:val="24"/>
              </w:rPr>
              <w:t xml:space="preserve">в повному </w:t>
            </w:r>
            <w:r>
              <w:rPr>
                <w:spacing w:val="-2"/>
                <w:sz w:val="24"/>
              </w:rPr>
              <w:t>обсязі;</w:t>
            </w:r>
          </w:p>
          <w:p w:rsidR="00A27ED2" w:rsidRDefault="009E6E1F">
            <w:pPr>
              <w:pStyle w:val="TableParagraph"/>
              <w:ind w:left="279" w:right="35"/>
              <w:rPr>
                <w:sz w:val="24"/>
              </w:rPr>
            </w:pPr>
            <w:r>
              <w:rPr>
                <w:sz w:val="24"/>
              </w:rPr>
              <w:t>документи суперечать вимогам Конституції та законів України; невідповідність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державну</w:t>
            </w:r>
          </w:p>
        </w:tc>
      </w:tr>
    </w:tbl>
    <w:p w:rsidR="00A27ED2" w:rsidRDefault="00A27ED2">
      <w:pPr>
        <w:pStyle w:val="TableParagraph"/>
        <w:rPr>
          <w:sz w:val="24"/>
        </w:rPr>
        <w:sectPr w:rsidR="00A27ED2">
          <w:headerReference w:type="default" r:id="rId9"/>
          <w:pgSz w:w="11910" w:h="16840"/>
          <w:pgMar w:top="700" w:right="425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990"/>
        <w:gridCol w:w="7004"/>
      </w:tblGrid>
      <w:tr w:rsidR="00A27ED2">
        <w:trPr>
          <w:trHeight w:val="11701"/>
        </w:trPr>
        <w:tc>
          <w:tcPr>
            <w:tcW w:w="492" w:type="dxa"/>
          </w:tcPr>
          <w:p w:rsidR="00A27ED2" w:rsidRDefault="00A27ED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90" w:type="dxa"/>
          </w:tcPr>
          <w:p w:rsidR="00A27ED2" w:rsidRDefault="00A27ED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04" w:type="dxa"/>
          </w:tcPr>
          <w:p w:rsidR="00A27ED2" w:rsidRDefault="009E6E1F">
            <w:pPr>
              <w:pStyle w:val="TableParagraph"/>
              <w:spacing w:before="55"/>
              <w:ind w:right="35"/>
              <w:rPr>
                <w:sz w:val="24"/>
              </w:rPr>
            </w:pPr>
            <w:r>
              <w:rPr>
                <w:sz w:val="24"/>
              </w:rPr>
              <w:t xml:space="preserve">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</w:t>
            </w:r>
            <w:r>
              <w:rPr>
                <w:sz w:val="24"/>
              </w:rPr>
              <w:t>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A27ED2" w:rsidRDefault="009E6E1F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</w:t>
            </w:r>
            <w:r>
              <w:rPr>
                <w:sz w:val="24"/>
              </w:rPr>
              <w:t>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  <w:r>
              <w:rPr>
                <w:sz w:val="24"/>
              </w:rPr>
              <w:t>;</w:t>
            </w:r>
          </w:p>
          <w:p w:rsidR="00A27ED2" w:rsidRDefault="009E6E1F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документи для державної реєстрації припинення юридичної особи подані:</w:t>
            </w:r>
          </w:p>
          <w:p w:rsidR="00A27ED2" w:rsidRDefault="009E6E1F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A27ED2" w:rsidRDefault="009E6E1F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щодо юридичної особи, що припиняється в рез</w:t>
            </w:r>
            <w:r>
              <w:rPr>
                <w:sz w:val="24"/>
              </w:rPr>
              <w:t>ультаті її ліквідації та є засновником (учасником) інших юридичних осіб та/або має незакриті відокремлені підрозділи, та/або 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засновником третейського суду;</w:t>
            </w:r>
          </w:p>
          <w:p w:rsidR="00A27ED2" w:rsidRDefault="009E6E1F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 акціонерного товариства, стосовно якого надійшли відомості про наявність нескасованої реєстра</w:t>
            </w:r>
            <w:r>
              <w:rPr>
                <w:sz w:val="24"/>
              </w:rPr>
              <w:t>ції випуску акцій;</w:t>
            </w:r>
          </w:p>
          <w:p w:rsidR="00A27ED2" w:rsidRDefault="009E6E1F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щодо юридичної особи – емітента цінних паперів, стосовно якої надійшли відомості про наявність нескасованих випусків цінних </w:t>
            </w:r>
            <w:r>
              <w:rPr>
                <w:spacing w:val="-2"/>
                <w:sz w:val="24"/>
              </w:rPr>
              <w:t>паперів;</w:t>
            </w:r>
          </w:p>
          <w:p w:rsidR="00A27ED2" w:rsidRDefault="009E6E1F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щодо юридичної особи, що ліквідується, стосовно якої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надійшли відомості про наявність заборгованості із </w:t>
            </w:r>
            <w:r>
              <w:rPr>
                <w:sz w:val="24"/>
              </w:rPr>
              <w:t>сплати податків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заборгованості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єдиного внеску на загальнообов’язкове державне соціальне страхування, крім банків, стосовно яких процедура ліквідації здійснюється відповідно до</w:t>
            </w:r>
            <w:r>
              <w:rPr>
                <w:spacing w:val="-4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Закону України</w:t>
              </w:r>
            </w:hyperlink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 систему гарантування вкладів фізичних осіб»;</w:t>
            </w:r>
          </w:p>
          <w:p w:rsidR="00A27ED2" w:rsidRDefault="009E6E1F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</w:t>
            </w:r>
            <w:r>
              <w:rPr>
                <w:sz w:val="24"/>
              </w:rPr>
              <w:t>;</w:t>
            </w:r>
          </w:p>
          <w:p w:rsidR="00A27ED2" w:rsidRDefault="009E6E1F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 юридичної особи, стосовно якої надійшли відомості про відкрите виконавче провадження;</w:t>
            </w:r>
          </w:p>
          <w:p w:rsidR="00A27ED2" w:rsidRDefault="009E6E1F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A27ED2">
        <w:trPr>
          <w:trHeight w:val="1494"/>
        </w:trPr>
        <w:tc>
          <w:tcPr>
            <w:tcW w:w="492" w:type="dxa"/>
          </w:tcPr>
          <w:p w:rsidR="00A27ED2" w:rsidRDefault="009E6E1F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60"/>
              <w:ind w:right="279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4" w:type="dxa"/>
          </w:tcPr>
          <w:p w:rsidR="00A27ED2" w:rsidRDefault="009E6E1F">
            <w:pPr>
              <w:pStyle w:val="TableParagraph"/>
              <w:spacing w:before="60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</w:t>
            </w:r>
            <w:r>
              <w:rPr>
                <w:spacing w:val="-2"/>
                <w:sz w:val="24"/>
              </w:rPr>
              <w:t>формувань;</w:t>
            </w:r>
          </w:p>
          <w:p w:rsidR="00A27ED2" w:rsidRDefault="009E6E1F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зазначенням виключного переліку підстав для відмови</w:t>
            </w:r>
          </w:p>
        </w:tc>
      </w:tr>
      <w:tr w:rsidR="00A27ED2">
        <w:trPr>
          <w:trHeight w:val="1494"/>
        </w:trPr>
        <w:tc>
          <w:tcPr>
            <w:tcW w:w="492" w:type="dxa"/>
          </w:tcPr>
          <w:p w:rsidR="00A27ED2" w:rsidRDefault="009E6E1F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90" w:type="dxa"/>
          </w:tcPr>
          <w:p w:rsidR="00A27ED2" w:rsidRDefault="009E6E1F">
            <w:pPr>
              <w:pStyle w:val="TableParagraph"/>
              <w:spacing w:before="60"/>
              <w:ind w:right="656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04" w:type="dxa"/>
          </w:tcPr>
          <w:p w:rsidR="00A27ED2" w:rsidRDefault="009E6E1F">
            <w:pPr>
              <w:pStyle w:val="TableParagraph"/>
              <w:spacing w:before="60"/>
              <w:ind w:right="34" w:firstLine="217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A27ED2" w:rsidRDefault="009E6E1F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відмови у державній реєс</w:t>
            </w:r>
            <w:r>
              <w:rPr>
                <w:sz w:val="24"/>
              </w:rPr>
              <w:t>трації документи, подані для державної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надсилаються</w:t>
            </w:r>
          </w:p>
        </w:tc>
      </w:tr>
    </w:tbl>
    <w:p w:rsidR="00A27ED2" w:rsidRDefault="00A27ED2">
      <w:pPr>
        <w:pStyle w:val="TableParagraph"/>
        <w:rPr>
          <w:sz w:val="24"/>
        </w:rPr>
        <w:sectPr w:rsidR="00A27ED2">
          <w:type w:val="continuous"/>
          <w:pgSz w:w="11910" w:h="16840"/>
          <w:pgMar w:top="700" w:right="425" w:bottom="902" w:left="0" w:header="436" w:footer="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990"/>
        <w:gridCol w:w="7004"/>
      </w:tblGrid>
      <w:tr w:rsidR="00A27ED2">
        <w:trPr>
          <w:trHeight w:val="937"/>
        </w:trPr>
        <w:tc>
          <w:tcPr>
            <w:tcW w:w="492" w:type="dxa"/>
          </w:tcPr>
          <w:p w:rsidR="00A27ED2" w:rsidRDefault="00A27ED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990" w:type="dxa"/>
          </w:tcPr>
          <w:p w:rsidR="00A27ED2" w:rsidRDefault="00A27ED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7004" w:type="dxa"/>
          </w:tcPr>
          <w:p w:rsidR="00A27ED2" w:rsidRDefault="009E6E1F">
            <w:pPr>
              <w:pStyle w:val="TableParagraph"/>
              <w:spacing w:before="55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поштовим відправленням) заявнику не пізніше наступного робочого дня з дня надходження від заявника заяви про їх </w:t>
            </w:r>
            <w:r>
              <w:rPr>
                <w:spacing w:val="-2"/>
                <w:sz w:val="24"/>
              </w:rPr>
              <w:t>повернення</w:t>
            </w:r>
          </w:p>
        </w:tc>
      </w:tr>
    </w:tbl>
    <w:p w:rsidR="00A27ED2" w:rsidRDefault="009E6E1F">
      <w:pPr>
        <w:spacing w:before="1"/>
        <w:ind w:left="1134"/>
        <w:rPr>
          <w:sz w:val="14"/>
        </w:rPr>
      </w:pPr>
      <w:r>
        <w:rPr>
          <w:sz w:val="14"/>
        </w:rPr>
        <w:t>*</w:t>
      </w:r>
      <w:r>
        <w:rPr>
          <w:spacing w:val="-1"/>
          <w:sz w:val="14"/>
        </w:rPr>
        <w:t xml:space="preserve"> </w:t>
      </w:r>
      <w:r>
        <w:rPr>
          <w:sz w:val="14"/>
        </w:rPr>
        <w:t>Після</w:t>
      </w:r>
      <w:r>
        <w:rPr>
          <w:spacing w:val="-1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-1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-1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-1"/>
          <w:sz w:val="14"/>
        </w:rPr>
        <w:t xml:space="preserve"> </w:t>
      </w:r>
      <w:r>
        <w:rPr>
          <w:sz w:val="14"/>
        </w:rPr>
        <w:t>вебпорталу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-1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-1"/>
          <w:sz w:val="14"/>
        </w:rPr>
        <w:t xml:space="preserve"> </w:t>
      </w:r>
      <w:r>
        <w:rPr>
          <w:sz w:val="14"/>
        </w:rPr>
        <w:t>та/або</w:t>
      </w:r>
      <w:r>
        <w:rPr>
          <w:spacing w:val="-1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-1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-1"/>
          <w:sz w:val="14"/>
        </w:rPr>
        <w:t xml:space="preserve"> </w:t>
      </w:r>
      <w:r>
        <w:rPr>
          <w:sz w:val="14"/>
        </w:rPr>
        <w:t>які</w:t>
      </w:r>
      <w:r>
        <w:rPr>
          <w:spacing w:val="-1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-1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-1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-1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-1"/>
          <w:sz w:val="14"/>
        </w:rPr>
        <w:t xml:space="preserve"> </w:t>
      </w:r>
      <w:r>
        <w:rPr>
          <w:sz w:val="14"/>
        </w:rPr>
        <w:t>таких</w:t>
      </w:r>
      <w:r>
        <w:rPr>
          <w:spacing w:val="40"/>
          <w:sz w:val="14"/>
        </w:rPr>
        <w:t xml:space="preserve"> </w:t>
      </w:r>
      <w:r>
        <w:rPr>
          <w:sz w:val="14"/>
        </w:rPr>
        <w:t>документів в електронній формі</w:t>
      </w:r>
    </w:p>
    <w:p w:rsidR="00A27ED2" w:rsidRDefault="00A90949" w:rsidP="00A90949">
      <w:pPr>
        <w:spacing w:before="114"/>
        <w:ind w:left="2268"/>
        <w:rPr>
          <w:sz w:val="14"/>
        </w:rPr>
      </w:pPr>
      <w:r>
        <w:rPr>
          <w:noProof/>
          <w:sz w:val="14"/>
          <w:lang w:eastAsia="uk-UA"/>
        </w:rPr>
        <w:drawing>
          <wp:anchor distT="0" distB="0" distL="0" distR="0" simplePos="0" relativeHeight="251659264" behindDoc="0" locked="0" layoutInCell="1" allowOverlap="1" wp14:anchorId="5E2D61CB" wp14:editId="0E0D90FA">
            <wp:simplePos x="0" y="0"/>
            <wp:positionH relativeFrom="margin">
              <wp:posOffset>624840</wp:posOffset>
            </wp:positionH>
            <wp:positionV relativeFrom="margin">
              <wp:posOffset>927735</wp:posOffset>
            </wp:positionV>
            <wp:extent cx="728807" cy="728807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949" w:rsidRDefault="00A90949" w:rsidP="00A90949">
      <w:pPr>
        <w:ind w:left="2268"/>
        <w:rPr>
          <w:sz w:val="14"/>
        </w:rPr>
      </w:pP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АСКОД</w:t>
      </w:r>
    </w:p>
    <w:p w:rsidR="00A90949" w:rsidRDefault="00A90949" w:rsidP="00A90949">
      <w:pPr>
        <w:ind w:left="2268"/>
        <w:rPr>
          <w:b/>
          <w:sz w:val="16"/>
        </w:rPr>
      </w:pPr>
      <w:r>
        <w:rPr>
          <w:b/>
          <w:sz w:val="16"/>
        </w:rPr>
        <w:t xml:space="preserve">Міністерство юстиції </w:t>
      </w:r>
      <w:r>
        <w:rPr>
          <w:b/>
          <w:spacing w:val="-2"/>
          <w:sz w:val="16"/>
        </w:rPr>
        <w:t>України</w:t>
      </w:r>
    </w:p>
    <w:p w:rsidR="00A90949" w:rsidRDefault="00A90949" w:rsidP="00A90949">
      <w:pPr>
        <w:ind w:left="2268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3807-19.1.2-22 від </w:t>
      </w:r>
      <w:r>
        <w:rPr>
          <w:spacing w:val="-2"/>
          <w:sz w:val="16"/>
        </w:rPr>
        <w:t>21.11.2022</w:t>
      </w:r>
    </w:p>
    <w:p w:rsidR="00A90949" w:rsidRDefault="00A90949" w:rsidP="00A90949">
      <w:pPr>
        <w:ind w:left="2268"/>
        <w:rPr>
          <w:sz w:val="16"/>
        </w:rPr>
      </w:pPr>
      <w:r>
        <w:rPr>
          <w:sz w:val="16"/>
        </w:rPr>
        <w:t>Підписувач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>Хардіков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В'ячеславович</w:t>
      </w:r>
    </w:p>
    <w:p w:rsidR="00A90949" w:rsidRDefault="00A90949" w:rsidP="00A90949">
      <w:pPr>
        <w:ind w:left="2268"/>
        <w:rPr>
          <w:sz w:val="16"/>
        </w:rPr>
      </w:pPr>
      <w:r>
        <w:rPr>
          <w:sz w:val="16"/>
        </w:rPr>
        <w:t>Сертифікат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  <w:u w:val="single"/>
        </w:rPr>
        <w:t>58E2D9E7F900307B04000000B8E430009F108E00</w:t>
      </w:r>
    </w:p>
    <w:p w:rsidR="00A90949" w:rsidRDefault="00A90949" w:rsidP="00A90949">
      <w:pPr>
        <w:spacing w:line="131" w:lineRule="exact"/>
        <w:ind w:left="2268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0:00:00</w:t>
      </w:r>
    </w:p>
    <w:p w:rsidR="00A90949" w:rsidRDefault="00A90949" w:rsidP="00A90949">
      <w:pPr>
        <w:spacing w:line="179" w:lineRule="exact"/>
        <w:rPr>
          <w:sz w:val="18"/>
        </w:rPr>
      </w:pPr>
      <w:r>
        <w:rPr>
          <w:color w:val="F2F2F2"/>
          <w:spacing w:val="-10"/>
          <w:sz w:val="18"/>
        </w:rPr>
        <w:t>.</w:t>
      </w:r>
    </w:p>
    <w:p w:rsidR="00A27ED2" w:rsidRDefault="00A27ED2" w:rsidP="00A90949">
      <w:pPr>
        <w:pStyle w:val="a3"/>
        <w:spacing w:before="1"/>
        <w:ind w:left="850"/>
      </w:pPr>
    </w:p>
    <w:sectPr w:rsidR="00A27ED2">
      <w:type w:val="continuous"/>
      <w:pgSz w:w="11910" w:h="16840"/>
      <w:pgMar w:top="700" w:right="425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1F" w:rsidRDefault="009E6E1F">
      <w:r>
        <w:separator/>
      </w:r>
    </w:p>
  </w:endnote>
  <w:endnote w:type="continuationSeparator" w:id="0">
    <w:p w:rsidR="009E6E1F" w:rsidRDefault="009E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1F" w:rsidRDefault="009E6E1F">
      <w:r>
        <w:separator/>
      </w:r>
    </w:p>
  </w:footnote>
  <w:footnote w:type="continuationSeparator" w:id="0">
    <w:p w:rsidR="009E6E1F" w:rsidRDefault="009E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D2" w:rsidRDefault="009E6E1F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43968" behindDoc="1" locked="0" layoutInCell="1" allowOverlap="1">
              <wp:simplePos x="0" y="0"/>
              <wp:positionH relativeFrom="page">
                <wp:posOffset>3839527</wp:posOffset>
              </wp:positionH>
              <wp:positionV relativeFrom="page">
                <wp:posOffset>264282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7ED2" w:rsidRDefault="009E6E1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90949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2.3pt;margin-top:20.8pt;width:13pt;height:15.3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" filled="f" stroked="f">
              <v:path arrowok="t"/>
              <v:textbox inset="0,0,0,0">
                <w:txbxContent>
                  <w:p w:rsidR="00A27ED2" w:rsidRDefault="009E6E1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90949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0F0B"/>
    <w:multiLevelType w:val="hybridMultilevel"/>
    <w:tmpl w:val="AE0E04E8"/>
    <w:lvl w:ilvl="0" w:tplc="ADCCF6BA">
      <w:start w:val="1"/>
      <w:numFmt w:val="decimal"/>
      <w:lvlText w:val="%1."/>
      <w:lvlJc w:val="left"/>
      <w:pPr>
        <w:ind w:left="6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63474EE">
      <w:numFmt w:val="bullet"/>
      <w:lvlText w:val="•"/>
      <w:lvlJc w:val="left"/>
      <w:pPr>
        <w:ind w:left="752" w:hanging="252"/>
      </w:pPr>
      <w:rPr>
        <w:rFonts w:hint="default"/>
        <w:lang w:val="uk-UA" w:eastAsia="en-US" w:bidi="ar-SA"/>
      </w:rPr>
    </w:lvl>
    <w:lvl w:ilvl="2" w:tplc="3FC2856A">
      <w:numFmt w:val="bullet"/>
      <w:lvlText w:val="•"/>
      <w:lvlJc w:val="left"/>
      <w:pPr>
        <w:ind w:left="1444" w:hanging="252"/>
      </w:pPr>
      <w:rPr>
        <w:rFonts w:hint="default"/>
        <w:lang w:val="uk-UA" w:eastAsia="en-US" w:bidi="ar-SA"/>
      </w:rPr>
    </w:lvl>
    <w:lvl w:ilvl="3" w:tplc="D818A930">
      <w:numFmt w:val="bullet"/>
      <w:lvlText w:val="•"/>
      <w:lvlJc w:val="left"/>
      <w:pPr>
        <w:ind w:left="2137" w:hanging="252"/>
      </w:pPr>
      <w:rPr>
        <w:rFonts w:hint="default"/>
        <w:lang w:val="uk-UA" w:eastAsia="en-US" w:bidi="ar-SA"/>
      </w:rPr>
    </w:lvl>
    <w:lvl w:ilvl="4" w:tplc="0F9C1ADA">
      <w:numFmt w:val="bullet"/>
      <w:lvlText w:val="•"/>
      <w:lvlJc w:val="left"/>
      <w:pPr>
        <w:ind w:left="2829" w:hanging="252"/>
      </w:pPr>
      <w:rPr>
        <w:rFonts w:hint="default"/>
        <w:lang w:val="uk-UA" w:eastAsia="en-US" w:bidi="ar-SA"/>
      </w:rPr>
    </w:lvl>
    <w:lvl w:ilvl="5" w:tplc="7E2AA714">
      <w:numFmt w:val="bullet"/>
      <w:lvlText w:val="•"/>
      <w:lvlJc w:val="left"/>
      <w:pPr>
        <w:ind w:left="3522" w:hanging="252"/>
      </w:pPr>
      <w:rPr>
        <w:rFonts w:hint="default"/>
        <w:lang w:val="uk-UA" w:eastAsia="en-US" w:bidi="ar-SA"/>
      </w:rPr>
    </w:lvl>
    <w:lvl w:ilvl="6" w:tplc="14045B00">
      <w:numFmt w:val="bullet"/>
      <w:lvlText w:val="•"/>
      <w:lvlJc w:val="left"/>
      <w:pPr>
        <w:ind w:left="4214" w:hanging="252"/>
      </w:pPr>
      <w:rPr>
        <w:rFonts w:hint="default"/>
        <w:lang w:val="uk-UA" w:eastAsia="en-US" w:bidi="ar-SA"/>
      </w:rPr>
    </w:lvl>
    <w:lvl w:ilvl="7" w:tplc="8E06F508">
      <w:numFmt w:val="bullet"/>
      <w:lvlText w:val="•"/>
      <w:lvlJc w:val="left"/>
      <w:pPr>
        <w:ind w:left="4906" w:hanging="252"/>
      </w:pPr>
      <w:rPr>
        <w:rFonts w:hint="default"/>
        <w:lang w:val="uk-UA" w:eastAsia="en-US" w:bidi="ar-SA"/>
      </w:rPr>
    </w:lvl>
    <w:lvl w:ilvl="8" w:tplc="FD5E9698">
      <w:numFmt w:val="bullet"/>
      <w:lvlText w:val="•"/>
      <w:lvlJc w:val="left"/>
      <w:pPr>
        <w:ind w:left="5599" w:hanging="252"/>
      </w:pPr>
      <w:rPr>
        <w:rFonts w:hint="default"/>
        <w:lang w:val="uk-UA" w:eastAsia="en-US" w:bidi="ar-SA"/>
      </w:rPr>
    </w:lvl>
  </w:abstractNum>
  <w:abstractNum w:abstractNumId="1" w15:restartNumberingAfterBreak="0">
    <w:nsid w:val="587F41B3"/>
    <w:multiLevelType w:val="hybridMultilevel"/>
    <w:tmpl w:val="794AAEEA"/>
    <w:lvl w:ilvl="0" w:tplc="B73E521C">
      <w:start w:val="2"/>
      <w:numFmt w:val="decimal"/>
      <w:lvlText w:val="%1."/>
      <w:lvlJc w:val="left"/>
      <w:pPr>
        <w:ind w:left="6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1C2803A">
      <w:start w:val="1"/>
      <w:numFmt w:val="decimal"/>
      <w:lvlText w:val="%2)"/>
      <w:lvlJc w:val="left"/>
      <w:pPr>
        <w:ind w:left="53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91282084">
      <w:numFmt w:val="bullet"/>
      <w:lvlText w:val="•"/>
      <w:lvlJc w:val="left"/>
      <w:pPr>
        <w:ind w:left="1256" w:hanging="260"/>
      </w:pPr>
      <w:rPr>
        <w:rFonts w:hint="default"/>
        <w:lang w:val="uk-UA" w:eastAsia="en-US" w:bidi="ar-SA"/>
      </w:rPr>
    </w:lvl>
    <w:lvl w:ilvl="3" w:tplc="D3B44928">
      <w:numFmt w:val="bullet"/>
      <w:lvlText w:val="•"/>
      <w:lvlJc w:val="left"/>
      <w:pPr>
        <w:ind w:left="1972" w:hanging="260"/>
      </w:pPr>
      <w:rPr>
        <w:rFonts w:hint="default"/>
        <w:lang w:val="uk-UA" w:eastAsia="en-US" w:bidi="ar-SA"/>
      </w:rPr>
    </w:lvl>
    <w:lvl w:ilvl="4" w:tplc="D64A50CA">
      <w:numFmt w:val="bullet"/>
      <w:lvlText w:val="•"/>
      <w:lvlJc w:val="left"/>
      <w:pPr>
        <w:ind w:left="2688" w:hanging="260"/>
      </w:pPr>
      <w:rPr>
        <w:rFonts w:hint="default"/>
        <w:lang w:val="uk-UA" w:eastAsia="en-US" w:bidi="ar-SA"/>
      </w:rPr>
    </w:lvl>
    <w:lvl w:ilvl="5" w:tplc="B8E0E84A">
      <w:numFmt w:val="bullet"/>
      <w:lvlText w:val="•"/>
      <w:lvlJc w:val="left"/>
      <w:pPr>
        <w:ind w:left="3404" w:hanging="260"/>
      </w:pPr>
      <w:rPr>
        <w:rFonts w:hint="default"/>
        <w:lang w:val="uk-UA" w:eastAsia="en-US" w:bidi="ar-SA"/>
      </w:rPr>
    </w:lvl>
    <w:lvl w:ilvl="6" w:tplc="DD407CD4">
      <w:numFmt w:val="bullet"/>
      <w:lvlText w:val="•"/>
      <w:lvlJc w:val="left"/>
      <w:pPr>
        <w:ind w:left="4120" w:hanging="260"/>
      </w:pPr>
      <w:rPr>
        <w:rFonts w:hint="default"/>
        <w:lang w:val="uk-UA" w:eastAsia="en-US" w:bidi="ar-SA"/>
      </w:rPr>
    </w:lvl>
    <w:lvl w:ilvl="7" w:tplc="353CBD66">
      <w:numFmt w:val="bullet"/>
      <w:lvlText w:val="•"/>
      <w:lvlJc w:val="left"/>
      <w:pPr>
        <w:ind w:left="4836" w:hanging="260"/>
      </w:pPr>
      <w:rPr>
        <w:rFonts w:hint="default"/>
        <w:lang w:val="uk-UA" w:eastAsia="en-US" w:bidi="ar-SA"/>
      </w:rPr>
    </w:lvl>
    <w:lvl w:ilvl="8" w:tplc="82CC38DA">
      <w:numFmt w:val="bullet"/>
      <w:lvlText w:val="•"/>
      <w:lvlJc w:val="left"/>
      <w:pPr>
        <w:ind w:left="5552" w:hanging="2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7ED2"/>
    <w:rsid w:val="009E6E1F"/>
    <w:rsid w:val="00A27ED2"/>
    <w:rsid w:val="00A9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D16"/>
  <w15:docId w15:val="{D5C1D99D-9023-4A15-B3A2-B4021D3E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  <w:style w:type="character" w:styleId="a5">
    <w:name w:val="Hyperlink"/>
    <w:basedOn w:val="a0"/>
    <w:uiPriority w:val="99"/>
    <w:unhideWhenUsed/>
    <w:rsid w:val="00A90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4452-1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5612</Words>
  <Characters>3200</Characters>
  <Application>Microsoft Office Word</Application>
  <DocSecurity>0</DocSecurity>
  <Lines>26</Lines>
  <Paragraphs>17</Paragraphs>
  <ScaleCrop>false</ScaleCrop>
  <Company>SPecialiST RePack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2</cp:revision>
  <dcterms:created xsi:type="dcterms:W3CDTF">2025-03-27T09:34:00Z</dcterms:created>
  <dcterms:modified xsi:type="dcterms:W3CDTF">2025-03-27T09:38:00Z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